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3/6/25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February 2025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2.    2024-2025 Revised Budget</w:t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</w:t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Banquet 2025/Banquet Committee - Brandi Peltier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Nominations Committee - Nick, Renee, Laura, Brent, Christy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Scholarship Committee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Monday, March 3, 2025. The meeting began at 7:14 pm(Renee, Christy, Nick, Annaliza, Laura, Brent, and Mr. Williams).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7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 Adjourned at 7:49 pm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C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April 10, 2025 at BHS at 7:00 pm.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YuwbLA1vkbHj3JYY3BvTSWNbQ==">CgMxLjA4AHIhMXRnZFJqZGt3THpkTGFkT3BEcWhQZlE3MlZYUzl3dGVi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